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CESI黑体-GB13000"/>
          <w:sz w:val="33"/>
          <w:szCs w:val="32"/>
        </w:rPr>
        <w:t>附件2</w:t>
      </w:r>
    </w:p>
    <w:p>
      <w:pPr>
        <w:spacing w:line="776" w:lineRule="exact"/>
        <w:jc w:val="center"/>
        <w:rPr>
          <w:rFonts w:ascii="Times New Roman" w:hAnsi="Times New Roman" w:eastAsia="仿宋_GB2312"/>
          <w:sz w:val="33"/>
          <w:szCs w:val="32"/>
          <w:lang w:val="en"/>
        </w:rPr>
      </w:pPr>
      <w:r>
        <w:rPr>
          <w:rFonts w:ascii="Times New Roman" w:hAnsi="Times New Roman" w:eastAsia="方正小标宋简体"/>
          <w:sz w:val="36"/>
          <w:szCs w:val="36"/>
        </w:rPr>
        <w:t>参赛回执表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88"/>
        <w:gridCol w:w="3007"/>
        <w:gridCol w:w="155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</w:pPr>
            <w:r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  <w:t>序号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</w:pPr>
            <w:r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  <w:t>姓名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</w:pPr>
            <w:r>
              <w:rPr>
                <w:rFonts w:ascii="Times New Roman" w:hAnsi="Times New Roman" w:eastAsia="CESI黑体-GB13000"/>
                <w:color w:val="000000"/>
                <w:kern w:val="0"/>
                <w:sz w:val="33"/>
                <w:szCs w:val="33"/>
              </w:rPr>
              <w:t>工作单位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</w:pPr>
            <w:r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  <w:t>职务职称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</w:pPr>
            <w:r>
              <w:rPr>
                <w:rFonts w:ascii="Times New Roman" w:hAnsi="Times New Roman" w:eastAsia="CESI黑体-GB13000"/>
                <w:sz w:val="33"/>
                <w:szCs w:val="33"/>
                <w:lang w:val="e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317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317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317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317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576" w:lineRule="exact"/>
              <w:rPr>
                <w:rFonts w:ascii="Times New Roman" w:hAnsi="Times New Roman" w:eastAsia="仿宋_GB2312"/>
                <w:sz w:val="33"/>
                <w:szCs w:val="32"/>
                <w:lang w:val="en"/>
              </w:rPr>
            </w:pPr>
          </w:p>
        </w:tc>
      </w:tr>
    </w:tbl>
    <w:p>
      <w:pPr>
        <w:spacing w:line="576" w:lineRule="exact"/>
        <w:rPr>
          <w:rFonts w:ascii="Times New Roman" w:hAnsi="Times New Roman" w:eastAsia="仿宋_GB2312"/>
          <w:sz w:val="33"/>
          <w:szCs w:val="32"/>
          <w:lang w:val="e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3F9B5569"/>
    <w:rsid w:val="3F9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2024-06-11T06:59:00Z</dcterms:created>
  <dc:creator>WPS_1591409988</dc:creator>
  <cp:lastModifiedBy>WPS_1591409988</cp:lastModifiedBy>
  <dcterms:modified xsi:type="dcterms:W3CDTF">2024-06-11T06:59:51Z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7784D4950F2C4B26BF1231892131824F_11</vt:lpwstr>
  </property>
</Properties>
</file>